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4"/>
        <w:gridCol w:w="4158"/>
        <w:gridCol w:w="5886"/>
      </w:tblGrid>
      <w:tr w:rsidR="003A10DF" w:rsidRPr="003A10DF" w:rsidTr="003A10DF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sub_1235"/>
            <w:r w:rsidRPr="003A10DF">
              <w:rPr>
                <w:rFonts w:ascii="Times New Roman" w:hAnsi="Times New Roman" w:cs="Times New Roman"/>
              </w:rPr>
              <w:t>1</w:t>
            </w:r>
            <w:bookmarkEnd w:id="0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1. Отсутствие у представителя заявителя соответствующих полномочий на получение муниципальной услуги</w:t>
            </w:r>
            <w:hyperlink w:anchor="sub_111" w:history="1">
              <w:r w:rsidRPr="003A10D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  <w:r w:rsidRPr="003A10DF">
              <w:rPr>
                <w:rFonts w:ascii="Times New Roman" w:hAnsi="Times New Roman" w:cs="Times New Roman"/>
              </w:rPr>
              <w:t>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2. Представление заявителем документов с исправлениями</w:t>
            </w:r>
            <w:hyperlink w:anchor="sub_111" w:history="1">
              <w:r w:rsidRPr="003A10D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  <w:r w:rsidRPr="003A10DF">
              <w:rPr>
                <w:rFonts w:ascii="Times New Roman" w:hAnsi="Times New Roman" w:cs="Times New Roman"/>
              </w:rPr>
              <w:t>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3. Отсутствие в заявлении обязательной к указанию информации</w:t>
            </w:r>
            <w:hyperlink w:anchor="sub_111" w:history="1">
              <w:r w:rsidRPr="003A10D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  <w:r w:rsidRPr="003A10DF">
              <w:rPr>
                <w:rFonts w:ascii="Times New Roman" w:hAnsi="Times New Roman" w:cs="Times New Roman"/>
              </w:rPr>
              <w:t>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 xml:space="preserve">4. Наличие у заявителя неполного комплекта документов, предусмотренных в </w:t>
            </w:r>
            <w:hyperlink w:anchor="sub_1234" w:history="1">
              <w:r w:rsidRPr="003A10DF">
                <w:rPr>
                  <w:rFonts w:ascii="Times New Roman" w:hAnsi="Times New Roman" w:cs="Times New Roman"/>
                  <w:color w:val="106BBE"/>
                </w:rPr>
                <w:t>п. 11</w:t>
              </w:r>
            </w:hyperlink>
            <w:r w:rsidRPr="003A10DF">
              <w:rPr>
                <w:rFonts w:ascii="Times New Roman" w:hAnsi="Times New Roman" w:cs="Times New Roman"/>
              </w:rPr>
              <w:t xml:space="preserve"> настоящего стандарта из числа документов, необходимых и обязательных, подлежащих представлению заявителем</w:t>
            </w:r>
            <w:hyperlink w:anchor="sub_111" w:history="1">
              <w:r w:rsidRPr="003A10D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  <w:r w:rsidRPr="003A10DF">
              <w:rPr>
                <w:rFonts w:ascii="Times New Roman" w:hAnsi="Times New Roman" w:cs="Times New Roman"/>
              </w:rPr>
              <w:t>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3A10DF">
              <w:rPr>
                <w:rFonts w:ascii="Times New Roman" w:hAnsi="Times New Roman" w:cs="Times New Roman"/>
              </w:rPr>
              <w:t>Наличие в представленных документах противоречащих друг другу сведений об объектах (земельных участках, зданиях, строениях, сооружениях) и (или) субъектах (заявителям) правоотношений.</w:t>
            </w:r>
            <w:proofErr w:type="gramEnd"/>
          </w:p>
        </w:tc>
      </w:tr>
      <w:tr w:rsidR="003A10DF" w:rsidRPr="003A10DF" w:rsidTr="003A10DF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 xml:space="preserve">1) несоответствие вида разрешенного использования испрашиваемого земельного участка основным видам разрешенного использования, установленным градостроительным регламентом территориальной зоны </w:t>
            </w:r>
            <w:hyperlink r:id="rId4" w:history="1">
              <w:r w:rsidRPr="003A10DF">
                <w:rPr>
                  <w:rFonts w:ascii="Times New Roman" w:hAnsi="Times New Roman" w:cs="Times New Roman"/>
                  <w:color w:val="106BBE"/>
                </w:rPr>
                <w:t>Правил</w:t>
              </w:r>
            </w:hyperlink>
            <w:r w:rsidRPr="003A10DF">
              <w:rPr>
                <w:rFonts w:ascii="Times New Roman" w:hAnsi="Times New Roman" w:cs="Times New Roman"/>
              </w:rPr>
              <w:t xml:space="preserve"> землепользования и застройки </w:t>
            </w:r>
            <w:proofErr w:type="gramStart"/>
            <w:r w:rsidRPr="003A10DF">
              <w:rPr>
                <w:rFonts w:ascii="Times New Roman" w:hAnsi="Times New Roman" w:cs="Times New Roman"/>
              </w:rPr>
              <w:t>г</w:t>
            </w:r>
            <w:proofErr w:type="gramEnd"/>
            <w:r w:rsidRPr="003A10DF">
              <w:rPr>
                <w:rFonts w:ascii="Times New Roman" w:hAnsi="Times New Roman" w:cs="Times New Roman"/>
              </w:rPr>
              <w:t>. Ростова-на-Дону;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2) несоответствие размещения запрашиваемого объекта строительным и санитарным нормам;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 xml:space="preserve">3) препятствие в реализации документов территориального планирования </w:t>
            </w:r>
            <w:proofErr w:type="gramStart"/>
            <w:r w:rsidRPr="003A10DF">
              <w:rPr>
                <w:rFonts w:ascii="Times New Roman" w:hAnsi="Times New Roman" w:cs="Times New Roman"/>
              </w:rPr>
              <w:t>г</w:t>
            </w:r>
            <w:proofErr w:type="gramEnd"/>
            <w:r w:rsidRPr="003A10DF">
              <w:rPr>
                <w:rFonts w:ascii="Times New Roman" w:hAnsi="Times New Roman" w:cs="Times New Roman"/>
              </w:rPr>
              <w:t>. Ростова-на-Дону, муниципальных программ, документации по планировке территории (проекта планировки территории и проекта межевания территории);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4) обременение испрашиваемого земельного участка правами третьих лиц;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5) участок зарезервирован либо изъят для муниципальных нужд;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6) участок попадает на земли особо охраняемых территорий и объектов, на земли лесного и водного фонда, в том числе береговые полосы;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попадает в охранные и санитарно-защитные зоны промышленных предприятий и объектов;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 xml:space="preserve">7) заключение Министерства строительства, архитектуры и территориального развития Ростовской области, </w:t>
            </w:r>
            <w:proofErr w:type="spellStart"/>
            <w:r w:rsidRPr="003A10DF">
              <w:rPr>
                <w:rFonts w:ascii="Times New Roman" w:hAnsi="Times New Roman" w:cs="Times New Roman"/>
              </w:rPr>
              <w:t>Минимущества</w:t>
            </w:r>
            <w:proofErr w:type="spellEnd"/>
            <w:r w:rsidRPr="003A10DF">
              <w:rPr>
                <w:rFonts w:ascii="Times New Roman" w:hAnsi="Times New Roman" w:cs="Times New Roman"/>
              </w:rPr>
              <w:t xml:space="preserve"> РО, </w:t>
            </w:r>
            <w:proofErr w:type="gramStart"/>
            <w:r w:rsidRPr="003A10DF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3A10DF">
              <w:rPr>
                <w:rFonts w:ascii="Times New Roman" w:hAnsi="Times New Roman" w:cs="Times New Roman"/>
              </w:rPr>
              <w:t xml:space="preserve"> согласование запрашиваемого заявителем документа;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8) получение информации об отказе в обеспечении испрашиваемых земельных участков объектами инженерной, транспортной и социальной инфраструктур, отсутствия возможности (технических условий) подключения объектов к сетям инженерно-технического обеспечения.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В представленных документах отсутствуют: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четкое описание местоположения и характеристика выбранного участка (адресные ориентиры, габариты, линейные размеры, площадь);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технические характеристики, параметры, функциональное назначение объекта капитального строительства;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>испрашиваемое право на земельный участок;</w:t>
            </w:r>
          </w:p>
          <w:p w:rsidR="003A10DF" w:rsidRPr="003A10DF" w:rsidRDefault="003A10DF" w:rsidP="003A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10DF">
              <w:rPr>
                <w:rFonts w:ascii="Times New Roman" w:hAnsi="Times New Roman" w:cs="Times New Roman"/>
              </w:rPr>
              <w:t xml:space="preserve">назначение объекта, его технические характеристики противоречат градостроительному регламенту территориальной зоны </w:t>
            </w:r>
            <w:hyperlink r:id="rId5" w:history="1">
              <w:r w:rsidRPr="003A10DF">
                <w:rPr>
                  <w:rFonts w:ascii="Times New Roman" w:hAnsi="Times New Roman" w:cs="Times New Roman"/>
                  <w:color w:val="106BBE"/>
                </w:rPr>
                <w:t>правил</w:t>
              </w:r>
            </w:hyperlink>
            <w:r w:rsidRPr="003A10DF">
              <w:rPr>
                <w:rFonts w:ascii="Times New Roman" w:hAnsi="Times New Roman" w:cs="Times New Roman"/>
              </w:rPr>
              <w:t xml:space="preserve"> землепользования и застройки </w:t>
            </w:r>
            <w:proofErr w:type="gramStart"/>
            <w:r w:rsidRPr="003A10DF">
              <w:rPr>
                <w:rFonts w:ascii="Times New Roman" w:hAnsi="Times New Roman" w:cs="Times New Roman"/>
              </w:rPr>
              <w:t>г</w:t>
            </w:r>
            <w:proofErr w:type="gramEnd"/>
            <w:r w:rsidRPr="003A10DF">
              <w:rPr>
                <w:rFonts w:ascii="Times New Roman" w:hAnsi="Times New Roman" w:cs="Times New Roman"/>
              </w:rPr>
              <w:t>. Ростова-на-Дону либо отсутствуют в перечне разрешенных использований.</w:t>
            </w:r>
          </w:p>
        </w:tc>
      </w:tr>
    </w:tbl>
    <w:p w:rsidR="003A10DF" w:rsidRPr="003A10DF" w:rsidRDefault="003A10DF" w:rsidP="003A10DF">
      <w:pPr>
        <w:pStyle w:val="1"/>
        <w:rPr>
          <w:rFonts w:ascii="Times New Roman" w:hAnsi="Times New Roman" w:cs="Times New Roman"/>
          <w:bCs w:val="0"/>
          <w:color w:val="auto"/>
        </w:rPr>
      </w:pPr>
      <w:r w:rsidRPr="003A10DF">
        <w:rPr>
          <w:rFonts w:ascii="Times New Roman" w:hAnsi="Times New Roman" w:cs="Times New Roman"/>
          <w:bCs w:val="0"/>
          <w:color w:val="auto"/>
        </w:rPr>
        <w:t>Стандарт N СТ-205-20-3.2 муниципальной услуги</w:t>
      </w:r>
      <w:r w:rsidRPr="003A10DF">
        <w:rPr>
          <w:rFonts w:ascii="Times New Roman" w:hAnsi="Times New Roman" w:cs="Times New Roman"/>
          <w:bCs w:val="0"/>
          <w:color w:val="auto"/>
        </w:rPr>
        <w:br/>
        <w:t>"Выбор земельного участка и предварительное согласование места размещения объекта на земельном участке для строительства"</w:t>
      </w:r>
    </w:p>
    <w:sectPr w:rsidR="003A10DF" w:rsidRPr="003A10DF" w:rsidSect="003A10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A10DF"/>
    <w:rsid w:val="003A10DF"/>
    <w:rsid w:val="00A3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9B"/>
  </w:style>
  <w:style w:type="paragraph" w:styleId="1">
    <w:name w:val="heading 1"/>
    <w:basedOn w:val="a"/>
    <w:next w:val="a"/>
    <w:link w:val="10"/>
    <w:uiPriority w:val="99"/>
    <w:qFormat/>
    <w:rsid w:val="003A10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A10D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A10D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A1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A10D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887545.1000" TargetMode="External"/><Relationship Id="rId4" Type="http://schemas.openxmlformats.org/officeDocument/2006/relationships/hyperlink" Target="garantF1://988754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1</cp:revision>
  <dcterms:created xsi:type="dcterms:W3CDTF">2014-09-10T06:38:00Z</dcterms:created>
  <dcterms:modified xsi:type="dcterms:W3CDTF">2014-09-10T06:41:00Z</dcterms:modified>
</cp:coreProperties>
</file>